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09C0" w14:textId="77777777" w:rsidR="004E0F0F" w:rsidRDefault="004E0F0F" w:rsidP="004E0F0F">
      <w:pPr>
        <w:rPr>
          <w:rFonts w:ascii="Arial" w:hAnsi="Arial" w:cs="Arial"/>
          <w:sz w:val="20"/>
          <w:szCs w:val="20"/>
        </w:rPr>
      </w:pPr>
    </w:p>
    <w:p w14:paraId="4EE231EF" w14:textId="748ACA1A" w:rsidR="00664F6E" w:rsidRDefault="006A46BB" w:rsidP="00664F6E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color w:val="232323"/>
        </w:rPr>
      </w:pPr>
      <w:r>
        <w:rPr>
          <w:rFonts w:ascii="Arial" w:eastAsia="Times New Roman" w:hAnsi="Arial" w:cs="Arial"/>
          <w:b/>
          <w:color w:val="232323"/>
        </w:rPr>
        <w:t>Запитване</w:t>
      </w:r>
      <w:r w:rsidR="00664F6E" w:rsidRPr="00627853">
        <w:rPr>
          <w:rFonts w:ascii="Arial" w:eastAsia="Times New Roman" w:hAnsi="Arial" w:cs="Arial"/>
          <w:b/>
          <w:color w:val="232323"/>
        </w:rPr>
        <w:t xml:space="preserve"> за първоначално зареждане с евро</w:t>
      </w:r>
    </w:p>
    <w:p w14:paraId="56A2896C" w14:textId="77777777" w:rsidR="00664F6E" w:rsidRPr="00627853" w:rsidRDefault="00664F6E" w:rsidP="00664F6E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</w:rPr>
      </w:pPr>
    </w:p>
    <w:p w14:paraId="1644C904" w14:textId="54B4596A" w:rsidR="00664F6E" w:rsidRPr="00664F6E" w:rsidRDefault="00257773" w:rsidP="00664F6E">
      <w:pPr>
        <w:shd w:val="clear" w:color="auto" w:fill="FFFFFF"/>
        <w:textAlignment w:val="top"/>
        <w:rPr>
          <w:rFonts w:ascii="Arial" w:eastAsia="Times New Roman" w:hAnsi="Arial" w:cs="Arial"/>
          <w:bCs/>
          <w:color w:val="232323"/>
        </w:rPr>
      </w:pPr>
      <w:r>
        <w:rPr>
          <w:rFonts w:ascii="Arial" w:eastAsia="Times New Roman" w:hAnsi="Arial" w:cs="Arial"/>
          <w:b/>
          <w:color w:val="232323"/>
        </w:rPr>
        <w:t xml:space="preserve">Посочете брой </w:t>
      </w:r>
      <w:r w:rsidR="00664F6E" w:rsidRPr="00627853">
        <w:rPr>
          <w:rFonts w:ascii="Arial" w:eastAsia="Times New Roman" w:hAnsi="Arial" w:cs="Arial"/>
          <w:b/>
          <w:color w:val="232323"/>
        </w:rPr>
        <w:t>стартови комплекти с монети</w:t>
      </w:r>
      <w:r>
        <w:rPr>
          <w:rFonts w:ascii="Arial" w:eastAsia="Times New Roman" w:hAnsi="Arial" w:cs="Arial"/>
          <w:b/>
          <w:color w:val="232323"/>
        </w:rPr>
        <w:t xml:space="preserve"> в </w:t>
      </w:r>
      <w:r w:rsidR="00664F6E" w:rsidRPr="00627853">
        <w:rPr>
          <w:rFonts w:ascii="Arial" w:eastAsia="Times New Roman" w:hAnsi="Arial" w:cs="Arial"/>
          <w:b/>
          <w:color w:val="232323"/>
        </w:rPr>
        <w:t>евро:</w:t>
      </w:r>
      <w:r w:rsidR="00664F6E" w:rsidRPr="00664F6E">
        <w:rPr>
          <w:rFonts w:ascii="Arial" w:eastAsia="Times New Roman" w:hAnsi="Arial" w:cs="Arial"/>
          <w:bCs/>
          <w:color w:val="232323"/>
        </w:rPr>
        <w:t>…………</w:t>
      </w:r>
      <w:r>
        <w:rPr>
          <w:rFonts w:ascii="Arial" w:eastAsia="Times New Roman" w:hAnsi="Arial" w:cs="Arial"/>
          <w:bCs/>
          <w:color w:val="232323"/>
        </w:rPr>
        <w:t>……………………………………………</w:t>
      </w:r>
    </w:p>
    <w:p w14:paraId="4342DBAE" w14:textId="75D3E538" w:rsidR="005345CD" w:rsidRPr="00E74830" w:rsidRDefault="00664F6E" w:rsidP="00664F6E">
      <w:pPr>
        <w:shd w:val="clear" w:color="auto" w:fill="FFFFFF"/>
        <w:textAlignment w:val="top"/>
        <w:rPr>
          <w:rFonts w:ascii="Arial" w:eastAsia="Times New Roman" w:hAnsi="Arial" w:cs="Arial"/>
          <w:bCs/>
          <w:i/>
          <w:iCs/>
          <w:color w:val="232323"/>
        </w:rPr>
      </w:pPr>
      <w:r w:rsidRPr="005345CD">
        <w:rPr>
          <w:rFonts w:ascii="Arial" w:eastAsia="Times New Roman" w:hAnsi="Arial" w:cs="Arial"/>
          <w:bCs/>
          <w:i/>
          <w:iCs/>
          <w:color w:val="232323"/>
        </w:rPr>
        <w:t>(</w:t>
      </w:r>
      <w:r w:rsidR="005345CD" w:rsidRPr="005345CD">
        <w:rPr>
          <w:rFonts w:ascii="Arial" w:eastAsia="Times New Roman" w:hAnsi="Arial" w:cs="Arial"/>
          <w:bCs/>
          <w:i/>
          <w:iCs/>
          <w:color w:val="232323"/>
        </w:rPr>
        <w:t>П</w:t>
      </w:r>
      <w:r w:rsidRPr="005345CD">
        <w:rPr>
          <w:rFonts w:ascii="Arial" w:eastAsia="Times New Roman" w:hAnsi="Arial" w:cs="Arial"/>
          <w:bCs/>
          <w:i/>
          <w:iCs/>
          <w:color w:val="232323"/>
        </w:rPr>
        <w:t>осочва се общия брой пакети</w:t>
      </w:r>
      <w:r w:rsidR="005345CD" w:rsidRPr="005345CD">
        <w:rPr>
          <w:rFonts w:ascii="Arial" w:eastAsia="Times New Roman" w:hAnsi="Arial" w:cs="Arial"/>
          <w:bCs/>
          <w:i/>
          <w:iCs/>
          <w:color w:val="232323"/>
        </w:rPr>
        <w:t>. Всеки пакет е предварително опакован с фиксиран брой монети, номинали и обща стойно</w:t>
      </w:r>
      <w:r w:rsidR="008309A4">
        <w:rPr>
          <w:rFonts w:ascii="Arial" w:eastAsia="Times New Roman" w:hAnsi="Arial" w:cs="Arial"/>
          <w:bCs/>
          <w:i/>
          <w:iCs/>
          <w:color w:val="232323"/>
        </w:rPr>
        <w:t>ст,</w:t>
      </w:r>
      <w:r w:rsidR="005345CD">
        <w:rPr>
          <w:rFonts w:ascii="Arial" w:eastAsia="Times New Roman" w:hAnsi="Arial" w:cs="Arial"/>
          <w:bCs/>
          <w:i/>
          <w:iCs/>
          <w:color w:val="232323"/>
        </w:rPr>
        <w:t>)</w:t>
      </w:r>
    </w:p>
    <w:p w14:paraId="136AE2BB" w14:textId="77777777" w:rsidR="00CB4CB6" w:rsidRDefault="00CB4CB6" w:rsidP="00664F6E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</w:rPr>
      </w:pPr>
    </w:p>
    <w:p w14:paraId="26B92659" w14:textId="0259FD66" w:rsidR="00664F6E" w:rsidRDefault="00CB4CB6" w:rsidP="00664F6E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</w:rPr>
      </w:pPr>
      <w:r>
        <w:rPr>
          <w:rFonts w:ascii="Arial" w:eastAsia="Times New Roman" w:hAnsi="Arial" w:cs="Arial"/>
          <w:b/>
          <w:color w:val="232323"/>
        </w:rPr>
        <w:t>Е</w:t>
      </w:r>
      <w:r w:rsidR="00664F6E">
        <w:rPr>
          <w:rFonts w:ascii="Arial" w:eastAsia="Times New Roman" w:hAnsi="Arial" w:cs="Arial"/>
          <w:b/>
          <w:color w:val="232323"/>
        </w:rPr>
        <w:t>дин пакет мо</w:t>
      </w:r>
      <w:r w:rsidR="005345CD">
        <w:rPr>
          <w:rFonts w:ascii="Arial" w:eastAsia="Times New Roman" w:hAnsi="Arial" w:cs="Arial"/>
          <w:b/>
          <w:color w:val="232323"/>
        </w:rPr>
        <w:t xml:space="preserve">нети е на обща стойност </w:t>
      </w:r>
      <w:r w:rsidR="005345CD" w:rsidRPr="000C0956">
        <w:rPr>
          <w:rFonts w:ascii="Arial" w:eastAsia="Times New Roman" w:hAnsi="Arial" w:cs="Arial"/>
          <w:b/>
          <w:bCs/>
        </w:rPr>
        <w:t>102.30 € </w:t>
      </w:r>
      <w:r w:rsidRPr="00CB4CB6">
        <w:rPr>
          <w:rFonts w:ascii="Arial" w:eastAsia="Times New Roman" w:hAnsi="Arial" w:cs="Arial"/>
        </w:rPr>
        <w:t>(</w:t>
      </w:r>
      <w:r w:rsidR="00664F6E" w:rsidRPr="00CB4CB6">
        <w:rPr>
          <w:rFonts w:ascii="Arial" w:eastAsia="Times New Roman" w:hAnsi="Arial" w:cs="Arial"/>
          <w:i/>
          <w:iCs/>
          <w:color w:val="232323"/>
        </w:rPr>
        <w:t>съдържа</w:t>
      </w:r>
      <w:r w:rsidRPr="00CB4CB6">
        <w:rPr>
          <w:rFonts w:ascii="Arial" w:eastAsia="Times New Roman" w:hAnsi="Arial" w:cs="Arial"/>
          <w:i/>
          <w:iCs/>
          <w:color w:val="232323"/>
        </w:rPr>
        <w:t xml:space="preserve"> монети от всички номинали).</w:t>
      </w:r>
      <w:r>
        <w:rPr>
          <w:rFonts w:ascii="Arial" w:eastAsia="Times New Roman" w:hAnsi="Arial" w:cs="Arial"/>
          <w:b/>
          <w:color w:val="232323"/>
        </w:rPr>
        <w:t xml:space="preserve"> </w:t>
      </w:r>
      <w:r w:rsidR="00664F6E">
        <w:rPr>
          <w:rFonts w:ascii="Arial" w:eastAsia="Times New Roman" w:hAnsi="Arial" w:cs="Arial"/>
          <w:b/>
          <w:color w:val="232323"/>
        </w:rPr>
        <w:t xml:space="preserve"> </w:t>
      </w:r>
    </w:p>
    <w:p w14:paraId="046788BD" w14:textId="77777777" w:rsidR="00664F6E" w:rsidRPr="000C0956" w:rsidRDefault="00664F6E" w:rsidP="00664F6E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</w:rPr>
      </w:pPr>
    </w:p>
    <w:p w14:paraId="12F57F5F" w14:textId="685290C2" w:rsidR="00664F6E" w:rsidRPr="0017190D" w:rsidRDefault="00257773" w:rsidP="00664F6E">
      <w:pPr>
        <w:shd w:val="clear" w:color="auto" w:fill="FFFFFF"/>
        <w:textAlignment w:val="top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b/>
          <w:color w:val="232323"/>
        </w:rPr>
        <w:t>Посочете брой</w:t>
      </w:r>
      <w:r w:rsidR="00664F6E" w:rsidRPr="0017190D">
        <w:rPr>
          <w:rFonts w:ascii="Arial" w:eastAsia="Times New Roman" w:hAnsi="Arial" w:cs="Arial"/>
          <w:b/>
          <w:color w:val="232323"/>
        </w:rPr>
        <w:t xml:space="preserve"> комплекти с банкноти:</w:t>
      </w:r>
      <w:r w:rsidR="00664F6E" w:rsidRPr="0017190D">
        <w:rPr>
          <w:rFonts w:ascii="Arial" w:eastAsia="Times New Roman" w:hAnsi="Arial" w:cs="Arial"/>
          <w:color w:val="232323"/>
        </w:rPr>
        <w:t>…..........................................</w:t>
      </w:r>
      <w:r w:rsidR="00664F6E">
        <w:rPr>
          <w:rFonts w:ascii="Arial" w:eastAsia="Times New Roman" w:hAnsi="Arial" w:cs="Arial"/>
          <w:color w:val="232323"/>
        </w:rPr>
        <w:t>........................................................</w:t>
      </w:r>
    </w:p>
    <w:p w14:paraId="6F2428A4" w14:textId="2E1EEEE8" w:rsidR="00664F6E" w:rsidRPr="00E74830" w:rsidRDefault="00664F6E" w:rsidP="00664F6E">
      <w:pPr>
        <w:shd w:val="clear" w:color="auto" w:fill="FFFFFF"/>
        <w:textAlignment w:val="top"/>
        <w:rPr>
          <w:rFonts w:ascii="Arial" w:eastAsia="Times New Roman" w:hAnsi="Arial" w:cs="Arial"/>
          <w:bCs/>
          <w:i/>
          <w:iCs/>
          <w:color w:val="232323"/>
        </w:rPr>
      </w:pPr>
      <w:r w:rsidRPr="00627853">
        <w:rPr>
          <w:rFonts w:ascii="Arial" w:eastAsia="Times New Roman" w:hAnsi="Arial" w:cs="Arial"/>
          <w:bCs/>
          <w:i/>
          <w:iCs/>
          <w:color w:val="232323"/>
        </w:rPr>
        <w:t>(</w:t>
      </w:r>
      <w:r w:rsidR="005345CD">
        <w:rPr>
          <w:rFonts w:ascii="Arial" w:eastAsia="Times New Roman" w:hAnsi="Arial" w:cs="Arial"/>
          <w:bCs/>
          <w:i/>
          <w:iCs/>
          <w:color w:val="232323"/>
        </w:rPr>
        <w:t>П</w:t>
      </w:r>
      <w:r w:rsidRPr="00627853">
        <w:rPr>
          <w:rFonts w:ascii="Arial" w:eastAsia="Times New Roman" w:hAnsi="Arial" w:cs="Arial"/>
          <w:bCs/>
          <w:i/>
          <w:iCs/>
          <w:color w:val="232323"/>
        </w:rPr>
        <w:t>осочва се общия брой пакети</w:t>
      </w:r>
      <w:r w:rsidR="005345CD">
        <w:rPr>
          <w:rFonts w:ascii="Arial" w:eastAsia="Times New Roman" w:hAnsi="Arial" w:cs="Arial"/>
          <w:bCs/>
          <w:i/>
          <w:iCs/>
          <w:color w:val="232323"/>
        </w:rPr>
        <w:t xml:space="preserve">. </w:t>
      </w:r>
      <w:r w:rsidR="005345CD" w:rsidRPr="005345CD">
        <w:rPr>
          <w:rFonts w:ascii="Arial" w:eastAsia="Times New Roman" w:hAnsi="Arial" w:cs="Arial"/>
          <w:bCs/>
          <w:i/>
          <w:iCs/>
          <w:color w:val="232323"/>
        </w:rPr>
        <w:t xml:space="preserve">Всеки пакет е предварително опакован с фиксиран брой </w:t>
      </w:r>
      <w:r w:rsidR="005345CD">
        <w:rPr>
          <w:rFonts w:ascii="Arial" w:eastAsia="Times New Roman" w:hAnsi="Arial" w:cs="Arial"/>
          <w:bCs/>
          <w:i/>
          <w:iCs/>
          <w:color w:val="232323"/>
        </w:rPr>
        <w:t>банкноти</w:t>
      </w:r>
      <w:r w:rsidR="005345CD" w:rsidRPr="005345CD">
        <w:rPr>
          <w:rFonts w:ascii="Arial" w:eastAsia="Times New Roman" w:hAnsi="Arial" w:cs="Arial"/>
          <w:bCs/>
          <w:i/>
          <w:iCs/>
          <w:color w:val="232323"/>
        </w:rPr>
        <w:t>, номинали и обща стойно</w:t>
      </w:r>
      <w:r w:rsidR="00D26915">
        <w:rPr>
          <w:rFonts w:ascii="Arial" w:eastAsia="Times New Roman" w:hAnsi="Arial" w:cs="Arial"/>
          <w:bCs/>
          <w:i/>
          <w:iCs/>
          <w:color w:val="232323"/>
        </w:rPr>
        <w:t>ст,</w:t>
      </w:r>
      <w:r w:rsidR="005345CD">
        <w:rPr>
          <w:rFonts w:ascii="Arial" w:eastAsia="Times New Roman" w:hAnsi="Arial" w:cs="Arial"/>
          <w:bCs/>
          <w:i/>
          <w:iCs/>
          <w:color w:val="232323"/>
        </w:rPr>
        <w:t>)</w:t>
      </w:r>
    </w:p>
    <w:p w14:paraId="4970FCD6" w14:textId="77777777" w:rsidR="00CB4CB6" w:rsidRDefault="00CB4CB6" w:rsidP="00664F6E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</w:rPr>
      </w:pPr>
    </w:p>
    <w:p w14:paraId="59380035" w14:textId="727B618B" w:rsidR="00664F6E" w:rsidRPr="00CB4CB6" w:rsidRDefault="00CB4CB6" w:rsidP="00664F6E">
      <w:pPr>
        <w:shd w:val="clear" w:color="auto" w:fill="FFFFFF"/>
        <w:textAlignment w:val="top"/>
        <w:rPr>
          <w:rFonts w:ascii="Arial" w:eastAsia="Times New Roman" w:hAnsi="Arial" w:cs="Arial"/>
          <w:color w:val="232323"/>
        </w:rPr>
      </w:pPr>
      <w:r>
        <w:rPr>
          <w:rFonts w:ascii="Arial" w:eastAsia="Times New Roman" w:hAnsi="Arial" w:cs="Arial"/>
          <w:b/>
          <w:color w:val="232323"/>
        </w:rPr>
        <w:t>Един</w:t>
      </w:r>
      <w:r w:rsidR="00664F6E">
        <w:rPr>
          <w:rFonts w:ascii="Arial" w:eastAsia="Times New Roman" w:hAnsi="Arial" w:cs="Arial"/>
          <w:b/>
          <w:color w:val="232323"/>
        </w:rPr>
        <w:t xml:space="preserve"> пакет банкноти </w:t>
      </w:r>
      <w:r w:rsidR="005345CD">
        <w:rPr>
          <w:rFonts w:ascii="Arial" w:eastAsia="Times New Roman" w:hAnsi="Arial" w:cs="Arial"/>
          <w:b/>
          <w:color w:val="232323"/>
        </w:rPr>
        <w:t xml:space="preserve">е на обща стойност </w:t>
      </w:r>
      <w:r>
        <w:rPr>
          <w:rFonts w:ascii="Arial" w:eastAsia="Times New Roman" w:hAnsi="Arial" w:cs="Arial"/>
          <w:b/>
          <w:color w:val="232323"/>
        </w:rPr>
        <w:t>4</w:t>
      </w:r>
      <w:r w:rsidR="005345CD">
        <w:rPr>
          <w:rFonts w:ascii="Arial" w:eastAsia="Times New Roman" w:hAnsi="Arial" w:cs="Arial"/>
          <w:b/>
          <w:color w:val="232323"/>
        </w:rPr>
        <w:t xml:space="preserve"> 000 </w:t>
      </w:r>
      <w:r w:rsidR="005345CD" w:rsidRPr="005345CD">
        <w:rPr>
          <w:rFonts w:ascii="Arial" w:eastAsia="Times New Roman" w:hAnsi="Arial" w:cs="Arial"/>
          <w:b/>
          <w:bCs/>
        </w:rPr>
        <w:t>€</w:t>
      </w:r>
      <w:r>
        <w:rPr>
          <w:rFonts w:ascii="Arial" w:eastAsia="Times New Roman" w:hAnsi="Arial" w:cs="Arial"/>
          <w:b/>
          <w:bCs/>
        </w:rPr>
        <w:t xml:space="preserve"> </w:t>
      </w:r>
      <w:r w:rsidRPr="00CB4CB6">
        <w:rPr>
          <w:rFonts w:ascii="Arial" w:eastAsia="Times New Roman" w:hAnsi="Arial" w:cs="Arial"/>
          <w:i/>
          <w:iCs/>
        </w:rPr>
        <w:t>(съдържа банкноти от 5 €, 10 €, 20 €).</w:t>
      </w:r>
      <w:r w:rsidRPr="00CB4CB6">
        <w:rPr>
          <w:rFonts w:ascii="Arial" w:eastAsia="Times New Roman" w:hAnsi="Arial" w:cs="Arial"/>
        </w:rPr>
        <w:t xml:space="preserve">   </w:t>
      </w:r>
    </w:p>
    <w:p w14:paraId="3E019399" w14:textId="77777777" w:rsidR="00664F6E" w:rsidRDefault="00664F6E" w:rsidP="00664F6E">
      <w:pPr>
        <w:rPr>
          <w:rFonts w:ascii="Arial" w:hAnsi="Arial" w:cs="Arial"/>
          <w:b/>
        </w:rPr>
      </w:pPr>
    </w:p>
    <w:p w14:paraId="3FB7BDAC" w14:textId="77777777" w:rsidR="00257773" w:rsidRPr="00627853" w:rsidRDefault="00257773" w:rsidP="00257773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</w:rPr>
      </w:pPr>
      <w:r w:rsidRPr="00627853">
        <w:rPr>
          <w:rFonts w:ascii="Arial" w:eastAsia="Times New Roman" w:hAnsi="Arial" w:cs="Arial"/>
          <w:b/>
          <w:color w:val="232323"/>
        </w:rPr>
        <w:t>IBAN………………………………………………………………………………………………………</w:t>
      </w:r>
      <w:r>
        <w:rPr>
          <w:rFonts w:ascii="Arial" w:eastAsia="Times New Roman" w:hAnsi="Arial" w:cs="Arial"/>
          <w:b/>
          <w:color w:val="232323"/>
        </w:rPr>
        <w:t>………………</w:t>
      </w:r>
    </w:p>
    <w:p w14:paraId="65C245B5" w14:textId="4146862A" w:rsidR="00257773" w:rsidRPr="00257773" w:rsidRDefault="00257773" w:rsidP="00257773">
      <w:pPr>
        <w:shd w:val="clear" w:color="auto" w:fill="FFFFFF"/>
        <w:jc w:val="both"/>
        <w:textAlignment w:val="top"/>
        <w:rPr>
          <w:rFonts w:ascii="Arial" w:eastAsia="Times New Roman" w:hAnsi="Arial" w:cs="Arial"/>
          <w:bCs/>
          <w:i/>
          <w:iCs/>
          <w:color w:val="232323"/>
        </w:rPr>
      </w:pPr>
      <w:r>
        <w:rPr>
          <w:rFonts w:ascii="Arial" w:eastAsia="Times New Roman" w:hAnsi="Arial" w:cs="Arial"/>
          <w:bCs/>
          <w:i/>
          <w:iCs/>
          <w:color w:val="232323"/>
        </w:rPr>
        <w:t>(</w:t>
      </w:r>
      <w:r w:rsidRPr="00627853">
        <w:rPr>
          <w:rFonts w:ascii="Arial" w:eastAsia="Times New Roman" w:hAnsi="Arial" w:cs="Arial"/>
          <w:bCs/>
          <w:i/>
          <w:iCs/>
          <w:color w:val="232323"/>
        </w:rPr>
        <w:t xml:space="preserve">Номер на сметка, по която ще бъдат блокирани </w:t>
      </w:r>
      <w:r w:rsidR="00CB4CB6">
        <w:rPr>
          <w:rFonts w:ascii="Arial" w:eastAsia="Times New Roman" w:hAnsi="Arial" w:cs="Arial"/>
          <w:bCs/>
          <w:i/>
          <w:iCs/>
          <w:color w:val="232323"/>
        </w:rPr>
        <w:t>заявените средства</w:t>
      </w:r>
      <w:r w:rsidRPr="00627853">
        <w:rPr>
          <w:rFonts w:ascii="Arial" w:eastAsia="Times New Roman" w:hAnsi="Arial" w:cs="Arial"/>
          <w:bCs/>
          <w:i/>
          <w:iCs/>
          <w:color w:val="232323"/>
        </w:rPr>
        <w:t xml:space="preserve"> и извършено тегленето)</w:t>
      </w:r>
    </w:p>
    <w:p w14:paraId="3A148178" w14:textId="77777777" w:rsidR="00257773" w:rsidRDefault="00257773" w:rsidP="007621A6">
      <w:pPr>
        <w:spacing w:line="276" w:lineRule="auto"/>
        <w:rPr>
          <w:rFonts w:ascii="Arial" w:hAnsi="Arial" w:cs="Arial"/>
          <w:b/>
        </w:rPr>
      </w:pPr>
    </w:p>
    <w:p w14:paraId="049F8CCA" w14:textId="68F92BDC" w:rsidR="00664F6E" w:rsidRPr="007621A6" w:rsidRDefault="00664F6E" w:rsidP="007621A6">
      <w:pPr>
        <w:spacing w:line="276" w:lineRule="auto"/>
        <w:rPr>
          <w:rFonts w:ascii="Arial" w:hAnsi="Arial" w:cs="Arial"/>
        </w:rPr>
      </w:pPr>
      <w:r w:rsidRPr="000C0956">
        <w:rPr>
          <w:rFonts w:ascii="Arial" w:hAnsi="Arial" w:cs="Arial"/>
          <w:b/>
        </w:rPr>
        <w:t xml:space="preserve">Получател на </w:t>
      </w:r>
      <w:r>
        <w:rPr>
          <w:rFonts w:ascii="Arial" w:hAnsi="Arial" w:cs="Arial"/>
          <w:b/>
        </w:rPr>
        <w:t>с</w:t>
      </w:r>
      <w:r w:rsidRPr="000C0956">
        <w:rPr>
          <w:rFonts w:ascii="Arial" w:hAnsi="Arial" w:cs="Arial"/>
          <w:b/>
        </w:rPr>
        <w:t>умата</w:t>
      </w:r>
      <w:r>
        <w:rPr>
          <w:rFonts w:ascii="Arial" w:hAnsi="Arial" w:cs="Arial"/>
        </w:rPr>
        <w:t xml:space="preserve"> </w:t>
      </w:r>
      <w:r w:rsidRPr="000C0956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14:paraId="148DA214" w14:textId="3D47DD30" w:rsidR="00664F6E" w:rsidRPr="000C0956" w:rsidRDefault="00664F6E" w:rsidP="007621A6">
      <w:pPr>
        <w:spacing w:line="276" w:lineRule="auto"/>
        <w:contextualSpacing/>
        <w:jc w:val="both"/>
        <w:rPr>
          <w:rFonts w:ascii="Arial" w:hAnsi="Arial" w:cs="Arial"/>
        </w:rPr>
      </w:pPr>
      <w:r w:rsidRPr="000C0956">
        <w:rPr>
          <w:rFonts w:ascii="Arial" w:hAnsi="Arial" w:cs="Arial"/>
          <w:b/>
        </w:rPr>
        <w:t>ЕГН на получателя</w:t>
      </w:r>
      <w:r w:rsidRPr="000C0956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188F9F40" w14:textId="612F9E1B" w:rsidR="00664F6E" w:rsidRPr="000C0956" w:rsidRDefault="00664F6E" w:rsidP="007621A6">
      <w:pPr>
        <w:spacing w:line="276" w:lineRule="auto"/>
        <w:rPr>
          <w:rFonts w:ascii="Arial" w:hAnsi="Arial" w:cs="Arial"/>
        </w:rPr>
      </w:pPr>
      <w:r w:rsidRPr="000C0956">
        <w:rPr>
          <w:rFonts w:ascii="Arial" w:hAnsi="Arial" w:cs="Arial"/>
          <w:b/>
        </w:rPr>
        <w:t>ЛК  на получателя</w:t>
      </w:r>
      <w:r w:rsidRPr="000C0956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…………………………………………………………………………………………….</w:t>
      </w:r>
    </w:p>
    <w:p w14:paraId="58DD26C0" w14:textId="1EBE0FA5" w:rsidR="00664F6E" w:rsidRDefault="00664F6E" w:rsidP="007621A6">
      <w:pPr>
        <w:spacing w:line="276" w:lineRule="auto"/>
        <w:rPr>
          <w:rFonts w:ascii="Arial" w:hAnsi="Arial" w:cs="Arial"/>
          <w:lang w:val="en-US"/>
        </w:rPr>
      </w:pPr>
      <w:r w:rsidRPr="000C0956">
        <w:rPr>
          <w:rFonts w:ascii="Arial" w:hAnsi="Arial" w:cs="Arial"/>
          <w:b/>
        </w:rPr>
        <w:t>Телефон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за </w:t>
      </w:r>
      <w:r w:rsidRPr="000C0956">
        <w:rPr>
          <w:rFonts w:ascii="Arial" w:hAnsi="Arial" w:cs="Arial"/>
          <w:b/>
        </w:rPr>
        <w:t>контакт</w:t>
      </w:r>
      <w:r>
        <w:rPr>
          <w:rFonts w:ascii="Arial" w:hAnsi="Arial" w:cs="Arial"/>
        </w:rPr>
        <w:t xml:space="preserve"> ………………………………………………………………………………………………….</w:t>
      </w:r>
    </w:p>
    <w:p w14:paraId="37247F0C" w14:textId="7C6AE5CF" w:rsidR="00664F6E" w:rsidRPr="00E74830" w:rsidRDefault="00664F6E" w:rsidP="007621A6">
      <w:pPr>
        <w:spacing w:after="160" w:line="276" w:lineRule="auto"/>
        <w:rPr>
          <w:rFonts w:ascii="Arial" w:hAnsi="Arial" w:cs="Arial"/>
        </w:rPr>
      </w:pPr>
      <w:r w:rsidRPr="000C0956">
        <w:rPr>
          <w:rFonts w:ascii="Arial" w:hAnsi="Arial" w:cs="Arial"/>
          <w:b/>
        </w:rPr>
        <w:t>Адрес на доставка</w:t>
      </w:r>
      <w:r w:rsidRPr="000C0956">
        <w:rPr>
          <w:rFonts w:ascii="Arial" w:hAnsi="Arial" w:cs="Arial"/>
        </w:rPr>
        <w:t xml:space="preserve"> ……………………………………………………</w:t>
      </w:r>
      <w:r>
        <w:rPr>
          <w:rFonts w:ascii="Arial" w:hAnsi="Arial" w:cs="Arial"/>
        </w:rPr>
        <w:t>……………………………………………..</w:t>
      </w:r>
      <w:r w:rsidR="005345CD">
        <w:rPr>
          <w:rFonts w:ascii="Arial" w:hAnsi="Arial" w:cs="Arial"/>
        </w:rPr>
        <w:br/>
      </w:r>
      <w:r w:rsidRPr="00627853">
        <w:rPr>
          <w:rFonts w:ascii="Arial" w:eastAsia="Times New Roman" w:hAnsi="Arial" w:cs="Arial"/>
          <w:bCs/>
          <w:i/>
          <w:iCs/>
          <w:color w:val="232323"/>
        </w:rPr>
        <w:t>(посочва се точен адрес , на който ще бъде доставена сумата с инкасо)</w:t>
      </w:r>
    </w:p>
    <w:p w14:paraId="0E2ACD66" w14:textId="77777777" w:rsidR="00664F6E" w:rsidRPr="00E74830" w:rsidRDefault="00664F6E" w:rsidP="00664F6E">
      <w:pPr>
        <w:jc w:val="both"/>
        <w:rPr>
          <w:rFonts w:ascii="Arial" w:eastAsia="Times New Roman" w:hAnsi="Arial" w:cs="Arial"/>
          <w:bCs/>
          <w:i/>
          <w:iCs/>
          <w:color w:val="232323"/>
          <w:lang w:val="en-US"/>
        </w:rPr>
      </w:pPr>
      <w:r w:rsidRPr="000C0956">
        <w:rPr>
          <w:rFonts w:ascii="Arial" w:hAnsi="Arial" w:cs="Arial"/>
          <w:b/>
        </w:rPr>
        <w:t>Имате ли сключен Договор за инкасо</w:t>
      </w:r>
      <w:r>
        <w:rPr>
          <w:rFonts w:ascii="Arial" w:hAnsi="Arial" w:cs="Arial"/>
          <w:b/>
        </w:rPr>
        <w:t xml:space="preserve">? </w:t>
      </w:r>
      <w:r w:rsidRPr="000C0956">
        <w:rPr>
          <w:rFonts w:ascii="Arial" w:hAnsi="Arial" w:cs="Arial"/>
        </w:rPr>
        <w:t xml:space="preserve"> – </w:t>
      </w:r>
      <w:r w:rsidRPr="000C0956">
        <w:rPr>
          <w:rFonts w:ascii="Arial" w:hAnsi="Arial" w:cs="Arial"/>
          <w:b/>
        </w:rPr>
        <w:t>Да/Не</w:t>
      </w:r>
      <w:r w:rsidRPr="000C0956">
        <w:rPr>
          <w:rFonts w:ascii="Arial" w:hAnsi="Arial" w:cs="Arial"/>
        </w:rPr>
        <w:t xml:space="preserve"> </w:t>
      </w:r>
      <w:r w:rsidRPr="00627853">
        <w:rPr>
          <w:rFonts w:ascii="Arial" w:eastAsia="Times New Roman" w:hAnsi="Arial" w:cs="Arial"/>
          <w:bCs/>
          <w:i/>
          <w:iCs/>
          <w:color w:val="232323"/>
        </w:rPr>
        <w:t>(Посочете валидното за Вас)</w:t>
      </w:r>
      <w:r>
        <w:rPr>
          <w:rFonts w:ascii="Arial" w:eastAsia="Times New Roman" w:hAnsi="Arial" w:cs="Arial"/>
          <w:bCs/>
          <w:i/>
          <w:iCs/>
          <w:color w:val="232323"/>
          <w:lang w:val="en-US"/>
        </w:rPr>
        <w:t>………………………….</w:t>
      </w:r>
    </w:p>
    <w:p w14:paraId="1B1673F6" w14:textId="77777777" w:rsidR="00664F6E" w:rsidRPr="000C0956" w:rsidRDefault="00664F6E" w:rsidP="00664F6E">
      <w:pPr>
        <w:spacing w:before="240"/>
        <w:jc w:val="both"/>
        <w:rPr>
          <w:rFonts w:ascii="Arial" w:hAnsi="Arial" w:cs="Arial"/>
          <w:b/>
        </w:rPr>
      </w:pPr>
      <w:r w:rsidRPr="000C0956">
        <w:rPr>
          <w:rFonts w:ascii="Arial" w:hAnsi="Arial" w:cs="Arial"/>
          <w:b/>
        </w:rPr>
        <w:t>Начин на подписване на Договора за първоначално зареждане:</w:t>
      </w:r>
    </w:p>
    <w:p w14:paraId="3D81EFFE" w14:textId="77777777" w:rsidR="00CB4CB6" w:rsidRDefault="00CB4CB6" w:rsidP="00664F6E">
      <w:pPr>
        <w:jc w:val="both"/>
        <w:rPr>
          <w:rFonts w:ascii="Arial" w:hAnsi="Arial" w:cs="Arial"/>
          <w:b/>
        </w:rPr>
      </w:pPr>
    </w:p>
    <w:p w14:paraId="476B56CB" w14:textId="7132A121" w:rsidR="00664F6E" w:rsidRPr="00F23B1F" w:rsidRDefault="00664F6E" w:rsidP="00664F6E">
      <w:pPr>
        <w:jc w:val="both"/>
        <w:rPr>
          <w:rFonts w:ascii="Arial" w:hAnsi="Arial" w:cs="Arial"/>
          <w:b/>
          <w:lang w:val="en-US"/>
        </w:rPr>
      </w:pPr>
      <w:r w:rsidRPr="000C0956">
        <w:rPr>
          <w:rFonts w:ascii="Arial" w:hAnsi="Arial" w:cs="Arial"/>
          <w:b/>
        </w:rPr>
        <w:t>Електронно (</w:t>
      </w:r>
      <w:proofErr w:type="spellStart"/>
      <w:r w:rsidRPr="000C0956">
        <w:rPr>
          <w:rFonts w:ascii="Arial" w:hAnsi="Arial" w:cs="Arial"/>
          <w:b/>
        </w:rPr>
        <w:t>Евротръст</w:t>
      </w:r>
      <w:proofErr w:type="spellEnd"/>
      <w:r w:rsidRPr="000C0956">
        <w:rPr>
          <w:rFonts w:ascii="Arial" w:hAnsi="Arial" w:cs="Arial"/>
          <w:b/>
        </w:rPr>
        <w:t>) / В офис на банката</w:t>
      </w:r>
      <w:r>
        <w:rPr>
          <w:rFonts w:ascii="Arial" w:hAnsi="Arial" w:cs="Arial"/>
          <w:b/>
        </w:rPr>
        <w:t xml:space="preserve"> (моля посочете офис, при този избор) </w:t>
      </w:r>
      <w:r w:rsidR="00F23B1F" w:rsidRPr="00F23B1F">
        <w:rPr>
          <w:rFonts w:ascii="Arial" w:hAnsi="Arial" w:cs="Arial"/>
          <w:lang w:val="en-US"/>
        </w:rPr>
        <w:t>……………..</w:t>
      </w:r>
    </w:p>
    <w:p w14:paraId="2BAAA37A" w14:textId="670300EF" w:rsidR="00664F6E" w:rsidRPr="007621A6" w:rsidRDefault="00664F6E" w:rsidP="007621A6">
      <w:pPr>
        <w:jc w:val="both"/>
        <w:rPr>
          <w:rFonts w:ascii="Arial" w:eastAsia="Times New Roman" w:hAnsi="Arial" w:cs="Arial"/>
          <w:bCs/>
          <w:i/>
          <w:iCs/>
          <w:color w:val="232323"/>
        </w:rPr>
      </w:pPr>
      <w:r w:rsidRPr="00FB35F1">
        <w:rPr>
          <w:rFonts w:ascii="Arial" w:eastAsia="Times New Roman" w:hAnsi="Arial" w:cs="Arial"/>
          <w:bCs/>
          <w:i/>
          <w:iCs/>
          <w:color w:val="232323"/>
        </w:rPr>
        <w:t>(излишното се изтрива)</w:t>
      </w:r>
    </w:p>
    <w:p w14:paraId="10FBD859" w14:textId="77777777" w:rsidR="00CB4CB6" w:rsidRDefault="00CB4CB6" w:rsidP="005345CD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</w:rPr>
      </w:pPr>
    </w:p>
    <w:p w14:paraId="28F0F24D" w14:textId="5E1C3979" w:rsidR="00A2409A" w:rsidRPr="00F23B1F" w:rsidRDefault="00664F6E" w:rsidP="005345CD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  <w:lang w:val="en-US"/>
        </w:rPr>
      </w:pPr>
      <w:r w:rsidRPr="000C0956">
        <w:rPr>
          <w:rFonts w:ascii="Arial" w:eastAsia="Times New Roman" w:hAnsi="Arial" w:cs="Arial"/>
          <w:b/>
          <w:color w:val="232323"/>
        </w:rPr>
        <w:t>Съгласно чл. 10, ал.4 и чл. 66 от ЗМИП паричните средства, предмет на настоящата платежна операция (сделка) имат следния произход:</w:t>
      </w:r>
      <w:r w:rsidRPr="00F23B1F">
        <w:rPr>
          <w:rFonts w:ascii="Arial" w:eastAsia="Times New Roman" w:hAnsi="Arial" w:cs="Arial"/>
          <w:color w:val="232323"/>
        </w:rPr>
        <w:t>…………………………………………………………………</w:t>
      </w:r>
      <w:r w:rsidR="00F23B1F" w:rsidRPr="00F23B1F">
        <w:rPr>
          <w:rFonts w:ascii="Arial" w:eastAsia="Times New Roman" w:hAnsi="Arial" w:cs="Arial"/>
          <w:color w:val="232323"/>
          <w:lang w:val="en-US"/>
        </w:rPr>
        <w:t>...</w:t>
      </w:r>
    </w:p>
    <w:p w14:paraId="58D589A4" w14:textId="77777777" w:rsidR="00257773" w:rsidRDefault="00257773" w:rsidP="005345CD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</w:rPr>
      </w:pPr>
    </w:p>
    <w:p w14:paraId="256B851E" w14:textId="77777777" w:rsidR="00257773" w:rsidRDefault="00257773" w:rsidP="005345CD">
      <w:pPr>
        <w:shd w:val="clear" w:color="auto" w:fill="FFFFFF"/>
        <w:textAlignment w:val="top"/>
        <w:rPr>
          <w:rFonts w:ascii="Arial" w:eastAsia="Times New Roman" w:hAnsi="Arial" w:cs="Arial"/>
          <w:b/>
          <w:color w:val="232323"/>
        </w:rPr>
      </w:pPr>
    </w:p>
    <w:p w14:paraId="65700DCB" w14:textId="77777777" w:rsidR="007621A6" w:rsidRDefault="007621A6" w:rsidP="005345CD">
      <w:p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</w:p>
    <w:p w14:paraId="50760A62" w14:textId="3F059CA2" w:rsidR="007621A6" w:rsidRDefault="007621A6" w:rsidP="005345CD">
      <w:pPr>
        <w:shd w:val="clear" w:color="auto" w:fill="FFFFFF"/>
        <w:textAlignment w:val="top"/>
        <w:rPr>
          <w:rFonts w:ascii="Arial" w:hAnsi="Arial" w:cs="Arial"/>
        </w:rPr>
      </w:pPr>
      <w:r w:rsidRPr="007621A6">
        <w:rPr>
          <w:rFonts w:ascii="Arial" w:hAnsi="Arial" w:cs="Arial"/>
          <w:highlight w:val="yellow"/>
        </w:rPr>
        <w:t xml:space="preserve">*Финалните условия за зареждане ще бъдат </w:t>
      </w:r>
      <w:r>
        <w:rPr>
          <w:rFonts w:ascii="Arial" w:hAnsi="Arial" w:cs="Arial"/>
          <w:highlight w:val="yellow"/>
        </w:rPr>
        <w:t>определени</w:t>
      </w:r>
      <w:r w:rsidRPr="007621A6">
        <w:rPr>
          <w:rFonts w:ascii="Arial" w:hAnsi="Arial" w:cs="Arial"/>
          <w:highlight w:val="yellow"/>
        </w:rPr>
        <w:t xml:space="preserve"> в договор</w:t>
      </w:r>
      <w:r>
        <w:rPr>
          <w:rFonts w:ascii="Arial" w:hAnsi="Arial" w:cs="Arial"/>
          <w:highlight w:val="yellow"/>
        </w:rPr>
        <w:t xml:space="preserve"> между Вас и Банката</w:t>
      </w:r>
      <w:r w:rsidRPr="007621A6">
        <w:rPr>
          <w:rFonts w:ascii="Arial" w:hAnsi="Arial" w:cs="Arial"/>
          <w:highlight w:val="yellow"/>
        </w:rPr>
        <w:t>.</w:t>
      </w:r>
      <w:r w:rsidRPr="007621A6">
        <w:rPr>
          <w:rFonts w:ascii="Arial" w:hAnsi="Arial" w:cs="Arial"/>
        </w:rPr>
        <w:t xml:space="preserve"> </w:t>
      </w:r>
    </w:p>
    <w:p w14:paraId="58941635" w14:textId="227854C6" w:rsidR="000A4497" w:rsidRDefault="000A4497" w:rsidP="005345CD">
      <w:pPr>
        <w:shd w:val="clear" w:color="auto" w:fill="FFFFFF"/>
        <w:textAlignment w:val="top"/>
        <w:rPr>
          <w:rFonts w:ascii="Arial" w:hAnsi="Arial" w:cs="Arial"/>
        </w:rPr>
      </w:pPr>
    </w:p>
    <w:p w14:paraId="7D58EABF" w14:textId="77777777" w:rsidR="009D6515" w:rsidRDefault="009D6515" w:rsidP="005345CD">
      <w:pPr>
        <w:shd w:val="clear" w:color="auto" w:fill="FFFFFF"/>
        <w:textAlignment w:val="top"/>
        <w:rPr>
          <w:rFonts w:ascii="Arial" w:hAnsi="Arial" w:cs="Arial"/>
        </w:rPr>
      </w:pPr>
      <w:bookmarkStart w:id="0" w:name="_GoBack"/>
      <w:bookmarkEnd w:id="0"/>
    </w:p>
    <w:sectPr w:rsidR="009D6515" w:rsidSect="003C7C8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8A79" w14:textId="77777777" w:rsidR="007B453E" w:rsidRDefault="007B453E" w:rsidP="003C7C8F">
      <w:r>
        <w:separator/>
      </w:r>
    </w:p>
  </w:endnote>
  <w:endnote w:type="continuationSeparator" w:id="0">
    <w:p w14:paraId="03A41225" w14:textId="77777777" w:rsidR="007B453E" w:rsidRDefault="007B453E" w:rsidP="003C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5ECE2" w14:textId="77777777" w:rsidR="003C7C8F" w:rsidRDefault="003C7C8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07F304" wp14:editId="6702D1AB">
              <wp:simplePos x="0" y="0"/>
              <wp:positionH relativeFrom="page">
                <wp:align>left</wp:align>
              </wp:positionH>
              <wp:positionV relativeFrom="page">
                <wp:posOffset>10591800</wp:posOffset>
              </wp:positionV>
              <wp:extent cx="7559040" cy="97790"/>
              <wp:effectExtent l="0" t="0" r="381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97790"/>
                        <a:chOff x="2" y="16588"/>
                        <a:chExt cx="11904" cy="250"/>
                      </a:xfrm>
                    </wpg:grpSpPr>
                    <wps:wsp>
                      <wps:cNvPr id="13" name="docshape32"/>
                      <wps:cNvSpPr>
                        <a:spLocks noChangeArrowheads="1"/>
                      </wps:cNvSpPr>
                      <wps:spPr bwMode="auto">
                        <a:xfrm>
                          <a:off x="7909" y="16588"/>
                          <a:ext cx="1961" cy="250"/>
                        </a:xfrm>
                        <a:prstGeom prst="rect">
                          <a:avLst/>
                        </a:prstGeom>
                        <a:solidFill>
                          <a:srgbClr val="B61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33"/>
                      <wps:cNvSpPr>
                        <a:spLocks noChangeArrowheads="1"/>
                      </wps:cNvSpPr>
                      <wps:spPr bwMode="auto">
                        <a:xfrm>
                          <a:off x="3980" y="16588"/>
                          <a:ext cx="1970" cy="250"/>
                        </a:xfrm>
                        <a:prstGeom prst="rect">
                          <a:avLst/>
                        </a:prstGeom>
                        <a:solidFill>
                          <a:srgbClr val="DA20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34"/>
                      <wps:cNvSpPr>
                        <a:spLocks noChangeArrowheads="1"/>
                      </wps:cNvSpPr>
                      <wps:spPr bwMode="auto">
                        <a:xfrm>
                          <a:off x="2015" y="16588"/>
                          <a:ext cx="1965" cy="250"/>
                        </a:xfrm>
                        <a:prstGeom prst="rect">
                          <a:avLst/>
                        </a:prstGeom>
                        <a:solidFill>
                          <a:srgbClr val="F36E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docshape35"/>
                      <wps:cNvSpPr>
                        <a:spLocks noChangeArrowheads="1"/>
                      </wps:cNvSpPr>
                      <wps:spPr bwMode="auto">
                        <a:xfrm>
                          <a:off x="1" y="16588"/>
                          <a:ext cx="2015" cy="250"/>
                        </a:xfrm>
                        <a:prstGeom prst="rect">
                          <a:avLst/>
                        </a:prstGeom>
                        <a:solidFill>
                          <a:srgbClr val="FF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36"/>
                      <wps:cNvSpPr>
                        <a:spLocks noChangeArrowheads="1"/>
                      </wps:cNvSpPr>
                      <wps:spPr bwMode="auto">
                        <a:xfrm>
                          <a:off x="5949" y="16588"/>
                          <a:ext cx="1960" cy="250"/>
                        </a:xfrm>
                        <a:prstGeom prst="rect">
                          <a:avLst/>
                        </a:prstGeom>
                        <a:solidFill>
                          <a:srgbClr val="009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37"/>
                      <wps:cNvSpPr>
                        <a:spLocks noChangeArrowheads="1"/>
                      </wps:cNvSpPr>
                      <wps:spPr bwMode="auto">
                        <a:xfrm>
                          <a:off x="9870" y="16588"/>
                          <a:ext cx="2036" cy="250"/>
                        </a:xfrm>
                        <a:prstGeom prst="rect">
                          <a:avLst/>
                        </a:prstGeom>
                        <a:solidFill>
                          <a:srgbClr val="005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492FB05" id="Group 12" o:spid="_x0000_s1026" style="position:absolute;margin-left:0;margin-top:834pt;width:595.2pt;height:7.7pt;z-index:251658240;mso-position-horizontal:left;mso-position-horizontal-relative:page;mso-position-vertical-relative:page" coordorigin="2,16588" coordsize="1190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">
              <v:rect id="docshape32" o:spid="_x0000_s1027" style="position:absolute;left:7909;top:16588;width:196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" fillcolor="#b61e83" stroked="f"/>
              <v:rect id="docshape33" o:spid="_x0000_s1028" style="position:absolute;left:3980;top:16588;width:197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" fillcolor="#da2028" stroked="f"/>
              <v:rect id="docshape34" o:spid="_x0000_s1029" style="position:absolute;left:2015;top:16588;width:196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" fillcolor="#f36e20" stroked="f"/>
              <v:rect id="docshape35" o:spid="_x0000_s1030" style="position:absolute;left:1;top:16588;width:201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" fillcolor="#ffd300" stroked="f"/>
              <v:rect id="docshape36" o:spid="_x0000_s1031" style="position:absolute;left:5949;top:16588;width:19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" fillcolor="#009064" stroked="f"/>
              <v:rect id="docshape37" o:spid="_x0000_s1032" style="position:absolute;left:9870;top:16588;width:203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" fillcolor="#005b9e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1F67" w14:textId="77777777" w:rsidR="007B453E" w:rsidRDefault="007B453E" w:rsidP="003C7C8F">
      <w:r>
        <w:separator/>
      </w:r>
    </w:p>
  </w:footnote>
  <w:footnote w:type="continuationSeparator" w:id="0">
    <w:p w14:paraId="5F27650C" w14:textId="77777777" w:rsidR="007B453E" w:rsidRDefault="007B453E" w:rsidP="003C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1FE0E" w14:textId="77777777" w:rsidR="003C7C8F" w:rsidRDefault="003C7C8F" w:rsidP="003C7C8F">
    <w:pPr>
      <w:pStyle w:val="Header"/>
      <w:jc w:val="right"/>
    </w:pPr>
    <w:r>
      <w:rPr>
        <w:noProof/>
      </w:rPr>
      <w:drawing>
        <wp:inline distT="0" distB="0" distL="0" distR="0" wp14:anchorId="216B971E" wp14:editId="37912A13">
          <wp:extent cx="1213485" cy="243616"/>
          <wp:effectExtent l="0" t="0" r="5715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PCB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210" cy="253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B72D6"/>
    <w:multiLevelType w:val="hybridMultilevel"/>
    <w:tmpl w:val="7CCE77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779AA"/>
    <w:multiLevelType w:val="multilevel"/>
    <w:tmpl w:val="897C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F471A"/>
    <w:multiLevelType w:val="hybridMultilevel"/>
    <w:tmpl w:val="D6C26FB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B8"/>
    <w:rsid w:val="000213F9"/>
    <w:rsid w:val="00072AA2"/>
    <w:rsid w:val="000A4497"/>
    <w:rsid w:val="000C048C"/>
    <w:rsid w:val="000E6291"/>
    <w:rsid w:val="001210CF"/>
    <w:rsid w:val="00143F6E"/>
    <w:rsid w:val="001B0099"/>
    <w:rsid w:val="00204E39"/>
    <w:rsid w:val="002456B8"/>
    <w:rsid w:val="00257773"/>
    <w:rsid w:val="0027484B"/>
    <w:rsid w:val="00291F15"/>
    <w:rsid w:val="002D26C4"/>
    <w:rsid w:val="002D2E5F"/>
    <w:rsid w:val="00315F27"/>
    <w:rsid w:val="00335426"/>
    <w:rsid w:val="0036446E"/>
    <w:rsid w:val="00371FAB"/>
    <w:rsid w:val="0038559D"/>
    <w:rsid w:val="003C7C8F"/>
    <w:rsid w:val="0043525F"/>
    <w:rsid w:val="004C6998"/>
    <w:rsid w:val="004D6148"/>
    <w:rsid w:val="004E0F0F"/>
    <w:rsid w:val="004E109E"/>
    <w:rsid w:val="005212D3"/>
    <w:rsid w:val="00526201"/>
    <w:rsid w:val="005345CD"/>
    <w:rsid w:val="005B67F4"/>
    <w:rsid w:val="005D6FEC"/>
    <w:rsid w:val="005E7DAF"/>
    <w:rsid w:val="005F7843"/>
    <w:rsid w:val="00664F6E"/>
    <w:rsid w:val="006A46BB"/>
    <w:rsid w:val="006F3EA1"/>
    <w:rsid w:val="007003D4"/>
    <w:rsid w:val="007621A6"/>
    <w:rsid w:val="00783604"/>
    <w:rsid w:val="007B453E"/>
    <w:rsid w:val="00820F79"/>
    <w:rsid w:val="008309A4"/>
    <w:rsid w:val="00850572"/>
    <w:rsid w:val="008B21AB"/>
    <w:rsid w:val="00900799"/>
    <w:rsid w:val="00941712"/>
    <w:rsid w:val="009469A5"/>
    <w:rsid w:val="00986491"/>
    <w:rsid w:val="0099427F"/>
    <w:rsid w:val="009D6515"/>
    <w:rsid w:val="00A2409A"/>
    <w:rsid w:val="00A4352E"/>
    <w:rsid w:val="00A47B3D"/>
    <w:rsid w:val="00A82C5E"/>
    <w:rsid w:val="00B07309"/>
    <w:rsid w:val="00B255EF"/>
    <w:rsid w:val="00B27F78"/>
    <w:rsid w:val="00B36007"/>
    <w:rsid w:val="00C15C2F"/>
    <w:rsid w:val="00C77B36"/>
    <w:rsid w:val="00C8089F"/>
    <w:rsid w:val="00C80C47"/>
    <w:rsid w:val="00CB4CB6"/>
    <w:rsid w:val="00CC6119"/>
    <w:rsid w:val="00CE6143"/>
    <w:rsid w:val="00D26915"/>
    <w:rsid w:val="00DB7C1C"/>
    <w:rsid w:val="00DC3855"/>
    <w:rsid w:val="00DD4794"/>
    <w:rsid w:val="00E82077"/>
    <w:rsid w:val="00E844A3"/>
    <w:rsid w:val="00E92E0E"/>
    <w:rsid w:val="00EC16D5"/>
    <w:rsid w:val="00F23B1F"/>
    <w:rsid w:val="00F84029"/>
    <w:rsid w:val="00FB485A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83EA6"/>
  <w15:chartTrackingRefBased/>
  <w15:docId w15:val="{FA85022E-078E-4B4C-AFFA-7887D64C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CD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6B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36"/>
    <w:rPr>
      <w:rFonts w:ascii="Segoe U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E7D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7C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C8F"/>
    <w:rPr>
      <w:rFonts w:ascii="Calibri" w:hAnsi="Calibri" w:cs="Calibri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C7C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C8F"/>
    <w:rPr>
      <w:rFonts w:ascii="Calibri" w:hAnsi="Calibri" w:cs="Calibri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aa11cb3d-126f-4d2a-9717-b494e466165f</TitusGUID>
  <TitusMetadata xmlns="">eyJucyI6Imh0dHA6XC9cL3d3dy50aXR1cy5jb21cL25zXC9Qcm9jcmVkaXQgQmFuayBCdWxnYXJpYSIsInByb3BzIjpbeyJuIjoiQ0xBU1NJRklDQVRJT04iLCJ2YWxzIjpbeyJ2YWx1ZSI6IlJFU1RSSUNURUQifV19XX0=</TitusMetadata>
</titus>
</file>

<file path=customXml/itemProps1.xml><?xml version="1.0" encoding="utf-8"?>
<ds:datastoreItem xmlns:ds="http://schemas.openxmlformats.org/officeDocument/2006/customXml" ds:itemID="{70DC8BBA-7A7F-43BC-99F0-DBF4BD09ADD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Ognyanov Sokolov</dc:creator>
  <cp:keywords/>
  <dc:description/>
  <cp:lastModifiedBy>Rumyana Emilova Andreeva</cp:lastModifiedBy>
  <cp:revision>4</cp:revision>
  <cp:lastPrinted>2023-08-22T10:58:00Z</cp:lastPrinted>
  <dcterms:created xsi:type="dcterms:W3CDTF">2025-07-18T12:39:00Z</dcterms:created>
  <dcterms:modified xsi:type="dcterms:W3CDTF">2025-08-27T09:41:00Z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aa11cb3d-126f-4d2a-9717-b494e466165f</vt:lpwstr>
  </property>
  <property fmtid="{D5CDD505-2E9C-101B-9397-08002B2CF9AE}" pid="3" name="CLASSIFICATION">
    <vt:lpwstr>RESTRICTED</vt:lpwstr>
  </property>
</Properties>
</file>